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4812D" w14:textId="685E569F" w:rsidR="00C2300D" w:rsidRDefault="00C2300D" w:rsidP="00C2300D">
      <w:r>
        <w:rPr>
          <w:rFonts w:hint="eastAsia"/>
        </w:rPr>
        <w:t>様式第</w:t>
      </w:r>
      <w:r w:rsidR="00DB1989">
        <w:rPr>
          <w:rFonts w:hint="eastAsia"/>
        </w:rPr>
        <w:t>1</w:t>
      </w:r>
      <w:r w:rsidR="007A4DD6">
        <w:rPr>
          <w:rFonts w:hint="eastAsia"/>
        </w:rPr>
        <w:t>7</w:t>
      </w:r>
      <w:r>
        <w:rPr>
          <w:rFonts w:hint="eastAsia"/>
        </w:rPr>
        <w:t>号（第</w:t>
      </w:r>
      <w:r w:rsidR="004F78B2">
        <w:rPr>
          <w:rFonts w:hint="eastAsia"/>
        </w:rPr>
        <w:t>11</w:t>
      </w:r>
      <w:r>
        <w:rPr>
          <w:rFonts w:hint="eastAsia"/>
        </w:rPr>
        <w:t>条関係）</w:t>
      </w:r>
    </w:p>
    <w:p w14:paraId="44FC7EA1" w14:textId="77777777" w:rsidR="00C2300D" w:rsidRDefault="00C2300D" w:rsidP="00C2300D"/>
    <w:p w14:paraId="2592B3D1" w14:textId="2DD1BD79" w:rsidR="00C2300D" w:rsidRDefault="00C2300D" w:rsidP="00C2300D">
      <w:pPr>
        <w:wordWrap w:val="0"/>
        <w:jc w:val="right"/>
      </w:pPr>
      <w:r>
        <w:rPr>
          <w:rFonts w:hint="eastAsia"/>
        </w:rPr>
        <w:t xml:space="preserve">第　　</w:t>
      </w:r>
      <w:r w:rsidR="00EC0C26">
        <w:rPr>
          <w:rFonts w:hint="eastAsia"/>
        </w:rPr>
        <w:t xml:space="preserve">　　　　</w:t>
      </w:r>
      <w:r>
        <w:rPr>
          <w:rFonts w:hint="eastAsia"/>
        </w:rPr>
        <w:t xml:space="preserve">　号</w:t>
      </w:r>
    </w:p>
    <w:p w14:paraId="08091DCA" w14:textId="77777777" w:rsidR="00C2300D" w:rsidRDefault="00C2300D" w:rsidP="00C2300D">
      <w:pPr>
        <w:wordWrap w:val="0"/>
        <w:jc w:val="right"/>
      </w:pPr>
      <w:r>
        <w:rPr>
          <w:rFonts w:hint="eastAsia"/>
        </w:rPr>
        <w:t>年　　　月　　　日</w:t>
      </w:r>
    </w:p>
    <w:p w14:paraId="4D9102E3" w14:textId="77777777" w:rsidR="00C2300D" w:rsidRDefault="00C2300D" w:rsidP="00C2300D">
      <w:pPr>
        <w:jc w:val="left"/>
        <w:rPr>
          <w:color w:val="FF0000"/>
        </w:rPr>
      </w:pPr>
    </w:p>
    <w:p w14:paraId="090F96DC" w14:textId="1A8F86F0" w:rsidR="00C2300D" w:rsidRPr="002965FF" w:rsidRDefault="0030703C" w:rsidP="00DB1989">
      <w:pPr>
        <w:jc w:val="center"/>
      </w:pPr>
      <w:r>
        <w:rPr>
          <w:rFonts w:ascii="Century" w:hAnsi="ＭＳ 明朝" w:cs="ＭＳ 明朝" w:hint="eastAsia"/>
          <w:color w:val="000000"/>
          <w:kern w:val="0"/>
          <w:szCs w:val="21"/>
        </w:rPr>
        <w:t>新島村移住定住促進住宅</w:t>
      </w:r>
      <w:r w:rsidR="002965FF">
        <w:rPr>
          <w:rFonts w:hint="eastAsia"/>
        </w:rPr>
        <w:t>使用料</w:t>
      </w:r>
      <w:r w:rsidR="007A4DD6">
        <w:rPr>
          <w:rFonts w:hint="eastAsia"/>
        </w:rPr>
        <w:t>延納</w:t>
      </w:r>
      <w:r w:rsidR="002965FF">
        <w:rPr>
          <w:rFonts w:hint="eastAsia"/>
        </w:rPr>
        <w:t>承認・不承認通知書</w:t>
      </w:r>
    </w:p>
    <w:p w14:paraId="06C04B62" w14:textId="4280F616" w:rsidR="00C2300D" w:rsidRDefault="00C2300D" w:rsidP="00C2300D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</w:t>
      </w:r>
      <w:r w:rsidRPr="00E27258">
        <w:rPr>
          <w:rFonts w:hint="eastAsia"/>
          <w:szCs w:val="21"/>
        </w:rPr>
        <w:t>様</w:t>
      </w:r>
    </w:p>
    <w:p w14:paraId="674D6E59" w14:textId="77777777" w:rsidR="00165393" w:rsidRDefault="00165393" w:rsidP="00C2300D">
      <w:pPr>
        <w:jc w:val="left"/>
        <w:rPr>
          <w:szCs w:val="21"/>
        </w:rPr>
      </w:pPr>
    </w:p>
    <w:p w14:paraId="2486B6A8" w14:textId="62635EB4" w:rsidR="00C2300D" w:rsidRDefault="00C2300D" w:rsidP="00C2300D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新島村長　　　　　　　　印</w:t>
      </w:r>
    </w:p>
    <w:p w14:paraId="0636B105" w14:textId="77777777" w:rsidR="00C2300D" w:rsidRPr="00730DB0" w:rsidRDefault="00C2300D" w:rsidP="00730DB0">
      <w:pPr>
        <w:ind w:right="840"/>
        <w:rPr>
          <w:szCs w:val="21"/>
        </w:rPr>
      </w:pPr>
    </w:p>
    <w:p w14:paraId="3DC4D944" w14:textId="5B22510B" w:rsidR="00C2300D" w:rsidRDefault="00DC7212" w:rsidP="00165393">
      <w:pPr>
        <w:ind w:firstLineChars="100" w:firstLine="210"/>
        <w:jc w:val="left"/>
        <w:rPr>
          <w:rFonts w:ascii="Century" w:hAnsi="ＭＳ 明朝" w:cs="ＭＳ 明朝"/>
          <w:color w:val="000000"/>
          <w:kern w:val="0"/>
          <w:szCs w:val="21"/>
        </w:rPr>
      </w:pPr>
      <w:bookmarkStart w:id="0" w:name="_Hlk197863767"/>
      <w:bookmarkStart w:id="1" w:name="_Hlk197864677"/>
      <w:r w:rsidRPr="00DC7212">
        <w:t>新島村移住定住促進住宅設置及び管理に関する条例</w:t>
      </w:r>
      <w:bookmarkEnd w:id="0"/>
      <w:r w:rsidRPr="00DC7212">
        <w:t>施行規則</w:t>
      </w:r>
      <w:bookmarkEnd w:id="1"/>
      <w:r w:rsidR="0030703C">
        <w:rPr>
          <w:rFonts w:hint="eastAsia"/>
        </w:rPr>
        <w:t>の</w:t>
      </w:r>
      <w:r w:rsidR="00C2300D">
        <w:rPr>
          <w:rFonts w:ascii="Century" w:hAnsi="ＭＳ 明朝" w:cs="ＭＳ 明朝" w:hint="eastAsia"/>
          <w:color w:val="000000"/>
          <w:kern w:val="0"/>
          <w:szCs w:val="21"/>
        </w:rPr>
        <w:t>規定に</w:t>
      </w:r>
      <w:r w:rsidR="0030703C">
        <w:rPr>
          <w:rFonts w:ascii="Century" w:hAnsi="ＭＳ 明朝" w:cs="ＭＳ 明朝" w:hint="eastAsia"/>
          <w:color w:val="000000"/>
          <w:kern w:val="0"/>
          <w:szCs w:val="21"/>
        </w:rPr>
        <w:t>より</w:t>
      </w:r>
      <w:r w:rsidR="004F78B2">
        <w:rPr>
          <w:rFonts w:ascii="Century" w:hAnsi="ＭＳ 明朝" w:cs="ＭＳ 明朝" w:hint="eastAsia"/>
          <w:color w:val="000000"/>
          <w:kern w:val="0"/>
          <w:szCs w:val="21"/>
        </w:rPr>
        <w:t>、新島村移住定住促進住宅使用料の</w:t>
      </w:r>
      <w:r w:rsidR="007A4DD6">
        <w:rPr>
          <w:rFonts w:ascii="Century" w:hAnsi="ＭＳ 明朝" w:cs="ＭＳ 明朝" w:hint="eastAsia"/>
          <w:color w:val="000000"/>
          <w:kern w:val="0"/>
          <w:szCs w:val="21"/>
        </w:rPr>
        <w:t>延納</w:t>
      </w:r>
      <w:r w:rsidR="004F78B2">
        <w:rPr>
          <w:rFonts w:ascii="Century" w:hAnsi="ＭＳ 明朝" w:cs="ＭＳ 明朝" w:hint="eastAsia"/>
          <w:color w:val="000000"/>
          <w:kern w:val="0"/>
          <w:szCs w:val="21"/>
        </w:rPr>
        <w:t>について下記の通り通知します。</w:t>
      </w:r>
    </w:p>
    <w:p w14:paraId="00526398" w14:textId="73C36029" w:rsidR="004E4732" w:rsidRDefault="004E4732" w:rsidP="00165393">
      <w:pPr>
        <w:ind w:firstLineChars="100" w:firstLine="210"/>
        <w:jc w:val="left"/>
        <w:rPr>
          <w:rFonts w:ascii="Century" w:hAnsi="ＭＳ 明朝" w:cs="ＭＳ 明朝"/>
          <w:color w:val="000000"/>
          <w:kern w:val="0"/>
          <w:szCs w:val="21"/>
        </w:rPr>
      </w:pPr>
    </w:p>
    <w:p w14:paraId="294CE99A" w14:textId="3FE58649" w:rsidR="004E4732" w:rsidRDefault="004E4732" w:rsidP="00DC7212">
      <w:pPr>
        <w:jc w:val="left"/>
        <w:rPr>
          <w:rFonts w:ascii="Century" w:hAnsi="ＭＳ 明朝" w:cs="ＭＳ 明朝"/>
          <w:color w:val="000000"/>
          <w:kern w:val="0"/>
          <w:szCs w:val="21"/>
        </w:rPr>
      </w:pPr>
      <w:r>
        <w:rPr>
          <w:rFonts w:ascii="Century" w:hAnsi="ＭＳ 明朝" w:cs="ＭＳ 明朝" w:hint="eastAsia"/>
          <w:color w:val="000000"/>
          <w:kern w:val="0"/>
          <w:szCs w:val="21"/>
        </w:rPr>
        <w:t>承</w:t>
      </w:r>
      <w:r w:rsidR="002841B0">
        <w:rPr>
          <w:rFonts w:ascii="Century" w:hAnsi="ＭＳ 明朝" w:cs="ＭＳ 明朝" w:hint="eastAsia"/>
          <w:color w:val="000000"/>
          <w:kern w:val="0"/>
          <w:szCs w:val="21"/>
        </w:rPr>
        <w:t xml:space="preserve">　</w:t>
      </w:r>
      <w:r>
        <w:rPr>
          <w:rFonts w:ascii="Century" w:hAnsi="ＭＳ 明朝" w:cs="ＭＳ 明朝" w:hint="eastAsia"/>
          <w:color w:val="000000"/>
          <w:kern w:val="0"/>
          <w:szCs w:val="21"/>
        </w:rPr>
        <w:t>認</w:t>
      </w:r>
    </w:p>
    <w:tbl>
      <w:tblPr>
        <w:tblStyle w:val="a3"/>
        <w:tblW w:w="8505" w:type="dxa"/>
        <w:tblLayout w:type="fixed"/>
        <w:tblLook w:val="04A0" w:firstRow="1" w:lastRow="0" w:firstColumn="1" w:lastColumn="0" w:noHBand="0" w:noVBand="1"/>
      </w:tblPr>
      <w:tblGrid>
        <w:gridCol w:w="1980"/>
        <w:gridCol w:w="6525"/>
      </w:tblGrid>
      <w:tr w:rsidR="007A4DD6" w14:paraId="660EE571" w14:textId="77777777" w:rsidTr="00DC7212">
        <w:trPr>
          <w:trHeight w:val="610"/>
        </w:trPr>
        <w:tc>
          <w:tcPr>
            <w:tcW w:w="1980" w:type="dxa"/>
            <w:tcFitText/>
            <w:vAlign w:val="center"/>
          </w:tcPr>
          <w:p w14:paraId="0BF49140" w14:textId="4A7EC45A" w:rsidR="007A4DD6" w:rsidRDefault="007A4DD6" w:rsidP="004F78B2">
            <w:pPr>
              <w:jc w:val="center"/>
              <w:rPr>
                <w:szCs w:val="21"/>
              </w:rPr>
            </w:pPr>
            <w:r w:rsidRPr="00DC7212">
              <w:rPr>
                <w:rFonts w:hint="eastAsia"/>
                <w:spacing w:val="662"/>
                <w:kern w:val="0"/>
                <w:szCs w:val="21"/>
              </w:rPr>
              <w:t>賃</w:t>
            </w:r>
            <w:r w:rsidRPr="00DC7212">
              <w:rPr>
                <w:rFonts w:hint="eastAsia"/>
                <w:kern w:val="0"/>
                <w:szCs w:val="21"/>
              </w:rPr>
              <w:t>料</w:t>
            </w:r>
          </w:p>
        </w:tc>
        <w:tc>
          <w:tcPr>
            <w:tcW w:w="6525" w:type="dxa"/>
            <w:vAlign w:val="center"/>
          </w:tcPr>
          <w:p w14:paraId="6135BFE0" w14:textId="075C075F" w:rsidR="007A4DD6" w:rsidRDefault="007A4DD6" w:rsidP="004F78B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月額　　　　　円（　　年　　月分まで完納）</w:t>
            </w:r>
          </w:p>
        </w:tc>
      </w:tr>
      <w:tr w:rsidR="007A4DD6" w14:paraId="6F505988" w14:textId="77777777" w:rsidTr="00DC7212">
        <w:trPr>
          <w:trHeight w:val="562"/>
        </w:trPr>
        <w:tc>
          <w:tcPr>
            <w:tcW w:w="1980" w:type="dxa"/>
            <w:tcFitText/>
            <w:vAlign w:val="center"/>
          </w:tcPr>
          <w:p w14:paraId="132CFAF4" w14:textId="77777777" w:rsidR="007A4DD6" w:rsidRPr="00DC7212" w:rsidRDefault="007A4DD6" w:rsidP="007A4DD6">
            <w:pPr>
              <w:jc w:val="center"/>
              <w:rPr>
                <w:kern w:val="0"/>
                <w:szCs w:val="21"/>
              </w:rPr>
            </w:pPr>
            <w:r w:rsidRPr="00DC7212">
              <w:rPr>
                <w:rFonts w:hint="eastAsia"/>
                <w:spacing w:val="23"/>
                <w:kern w:val="0"/>
                <w:szCs w:val="21"/>
              </w:rPr>
              <w:t>徴収延納を希</w:t>
            </w:r>
            <w:r w:rsidRPr="00DC7212">
              <w:rPr>
                <w:rFonts w:hint="eastAsia"/>
                <w:kern w:val="0"/>
                <w:szCs w:val="21"/>
              </w:rPr>
              <w:t>望</w:t>
            </w:r>
          </w:p>
          <w:p w14:paraId="06964236" w14:textId="4E399C46" w:rsidR="007A4DD6" w:rsidRPr="00DC7212" w:rsidRDefault="007A4DD6" w:rsidP="007A4DD6">
            <w:pPr>
              <w:jc w:val="center"/>
              <w:rPr>
                <w:kern w:val="0"/>
                <w:szCs w:val="21"/>
              </w:rPr>
            </w:pPr>
            <w:r w:rsidRPr="00DC7212">
              <w:rPr>
                <w:rFonts w:hint="eastAsia"/>
                <w:spacing w:val="150"/>
                <w:kern w:val="0"/>
                <w:szCs w:val="21"/>
              </w:rPr>
              <w:t>する期</w:t>
            </w:r>
            <w:r w:rsidRPr="00DC7212">
              <w:rPr>
                <w:rFonts w:hint="eastAsia"/>
                <w:spacing w:val="2"/>
                <w:kern w:val="0"/>
                <w:szCs w:val="21"/>
              </w:rPr>
              <w:t>間</w:t>
            </w:r>
          </w:p>
          <w:p w14:paraId="72754A9E" w14:textId="1DACA8F1" w:rsidR="007A4DD6" w:rsidRDefault="007A4DD6" w:rsidP="007A4DD6">
            <w:pPr>
              <w:jc w:val="center"/>
              <w:rPr>
                <w:szCs w:val="21"/>
              </w:rPr>
            </w:pPr>
            <w:r w:rsidRPr="00DC7212">
              <w:rPr>
                <w:rFonts w:hint="eastAsia"/>
                <w:spacing w:val="150"/>
                <w:kern w:val="0"/>
                <w:szCs w:val="21"/>
              </w:rPr>
              <w:t>及び金</w:t>
            </w:r>
            <w:r w:rsidRPr="00DC7212">
              <w:rPr>
                <w:rFonts w:hint="eastAsia"/>
                <w:spacing w:val="2"/>
                <w:kern w:val="0"/>
                <w:szCs w:val="21"/>
              </w:rPr>
              <w:t>額</w:t>
            </w:r>
          </w:p>
        </w:tc>
        <w:tc>
          <w:tcPr>
            <w:tcW w:w="6525" w:type="dxa"/>
            <w:vAlign w:val="center"/>
          </w:tcPr>
          <w:p w14:paraId="095B8364" w14:textId="7578E719" w:rsidR="007A4DD6" w:rsidRDefault="007A4DD6" w:rsidP="007A4DD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年　　　　月分から</w:t>
            </w:r>
          </w:p>
          <w:p w14:paraId="2F7002D4" w14:textId="6B6AE11F" w:rsidR="007A4DD6" w:rsidRDefault="007A4DD6" w:rsidP="007A4DD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年　　　　月分まで</w:t>
            </w:r>
          </w:p>
          <w:p w14:paraId="3A468DAA" w14:textId="77777777" w:rsidR="007A4DD6" w:rsidRPr="007A4DD6" w:rsidRDefault="007A4DD6" w:rsidP="007A4DD6">
            <w:pPr>
              <w:jc w:val="left"/>
              <w:rPr>
                <w:szCs w:val="21"/>
              </w:rPr>
            </w:pPr>
          </w:p>
          <w:p w14:paraId="5D004B29" w14:textId="1F26CDB4" w:rsidR="007A4DD6" w:rsidRDefault="007A4DD6" w:rsidP="007A4DD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箇月分　計　　　　円</w:t>
            </w:r>
          </w:p>
        </w:tc>
      </w:tr>
      <w:tr w:rsidR="002841B0" w14:paraId="2C886B72" w14:textId="77777777" w:rsidTr="00DC7212">
        <w:trPr>
          <w:trHeight w:val="840"/>
        </w:trPr>
        <w:tc>
          <w:tcPr>
            <w:tcW w:w="1980" w:type="dxa"/>
            <w:tcFitText/>
            <w:vAlign w:val="center"/>
          </w:tcPr>
          <w:p w14:paraId="788796FC" w14:textId="489F0853" w:rsidR="002841B0" w:rsidRDefault="007A4DD6" w:rsidP="00C2300D">
            <w:pPr>
              <w:jc w:val="left"/>
              <w:rPr>
                <w:szCs w:val="21"/>
              </w:rPr>
            </w:pPr>
            <w:r w:rsidRPr="00DC7212">
              <w:rPr>
                <w:rFonts w:hint="eastAsia"/>
                <w:spacing w:val="150"/>
                <w:kern w:val="0"/>
                <w:szCs w:val="21"/>
              </w:rPr>
              <w:t>完納方</w:t>
            </w:r>
            <w:r w:rsidRPr="00DC7212">
              <w:rPr>
                <w:rFonts w:hint="eastAsia"/>
                <w:spacing w:val="2"/>
                <w:kern w:val="0"/>
                <w:szCs w:val="21"/>
              </w:rPr>
              <w:t>法</w:t>
            </w:r>
          </w:p>
        </w:tc>
        <w:tc>
          <w:tcPr>
            <w:tcW w:w="6525" w:type="dxa"/>
            <w:vAlign w:val="center"/>
          </w:tcPr>
          <w:p w14:paraId="04B84700" w14:textId="61AC182E" w:rsidR="002841B0" w:rsidRDefault="002841B0" w:rsidP="00C2300D">
            <w:pPr>
              <w:jc w:val="left"/>
              <w:rPr>
                <w:szCs w:val="21"/>
              </w:rPr>
            </w:pPr>
          </w:p>
        </w:tc>
      </w:tr>
      <w:tr w:rsidR="007A4DD6" w14:paraId="10205B04" w14:textId="77777777" w:rsidTr="00DC7212">
        <w:trPr>
          <w:trHeight w:val="840"/>
        </w:trPr>
        <w:tc>
          <w:tcPr>
            <w:tcW w:w="1980" w:type="dxa"/>
            <w:tcFitText/>
            <w:vAlign w:val="center"/>
          </w:tcPr>
          <w:p w14:paraId="5DEA9053" w14:textId="00ACBE01" w:rsidR="007A4DD6" w:rsidRDefault="007A4DD6" w:rsidP="00C2300D">
            <w:pPr>
              <w:jc w:val="left"/>
              <w:rPr>
                <w:szCs w:val="21"/>
              </w:rPr>
            </w:pPr>
            <w:r w:rsidRPr="00DC7212">
              <w:rPr>
                <w:rFonts w:hint="eastAsia"/>
                <w:spacing w:val="662"/>
                <w:kern w:val="0"/>
                <w:szCs w:val="21"/>
              </w:rPr>
              <w:t>理</w:t>
            </w:r>
            <w:r w:rsidRPr="00DC7212">
              <w:rPr>
                <w:rFonts w:hint="eastAsia"/>
                <w:kern w:val="0"/>
                <w:szCs w:val="21"/>
              </w:rPr>
              <w:t>由</w:t>
            </w:r>
          </w:p>
        </w:tc>
        <w:tc>
          <w:tcPr>
            <w:tcW w:w="6525" w:type="dxa"/>
            <w:vAlign w:val="center"/>
          </w:tcPr>
          <w:p w14:paraId="0AAFAA2E" w14:textId="77777777" w:rsidR="007A4DD6" w:rsidRDefault="007A4DD6" w:rsidP="00C2300D">
            <w:pPr>
              <w:jc w:val="left"/>
              <w:rPr>
                <w:szCs w:val="21"/>
              </w:rPr>
            </w:pPr>
          </w:p>
        </w:tc>
      </w:tr>
      <w:tr w:rsidR="002841B0" w14:paraId="3AB5DAEE" w14:textId="77777777" w:rsidTr="00DC7212">
        <w:tc>
          <w:tcPr>
            <w:tcW w:w="1980" w:type="dxa"/>
            <w:tcFitText/>
            <w:vAlign w:val="center"/>
          </w:tcPr>
          <w:p w14:paraId="4F50F693" w14:textId="27C33B0F" w:rsidR="002841B0" w:rsidRDefault="007A4DD6" w:rsidP="002841B0">
            <w:pPr>
              <w:jc w:val="left"/>
              <w:rPr>
                <w:szCs w:val="21"/>
              </w:rPr>
            </w:pPr>
            <w:r w:rsidRPr="00DC7212">
              <w:rPr>
                <w:rFonts w:hint="eastAsia"/>
                <w:spacing w:val="662"/>
                <w:kern w:val="0"/>
              </w:rPr>
              <w:t>備</w:t>
            </w:r>
            <w:r w:rsidRPr="00DC7212">
              <w:rPr>
                <w:rFonts w:hint="eastAsia"/>
                <w:kern w:val="0"/>
              </w:rPr>
              <w:t>考</w:t>
            </w:r>
          </w:p>
        </w:tc>
        <w:tc>
          <w:tcPr>
            <w:tcW w:w="6525" w:type="dxa"/>
            <w:vAlign w:val="center"/>
          </w:tcPr>
          <w:p w14:paraId="701041B6" w14:textId="41CC35A7" w:rsidR="002841B0" w:rsidRPr="007A4DD6" w:rsidRDefault="007A4DD6" w:rsidP="007A4DD6">
            <w:pPr>
              <w:pStyle w:val="a4"/>
              <w:numPr>
                <w:ilvl w:val="0"/>
                <w:numId w:val="3"/>
              </w:numPr>
              <w:wordWrap w:val="0"/>
              <w:overflowPunct w:val="0"/>
              <w:autoSpaceDE w:val="0"/>
              <w:autoSpaceDN w:val="0"/>
              <w:spacing w:line="312" w:lineRule="auto"/>
              <w:ind w:leftChars="0"/>
            </w:pPr>
            <w:r>
              <w:rPr>
                <w:rFonts w:hint="eastAsia"/>
              </w:rPr>
              <w:t>徴収延納</w:t>
            </w:r>
            <w:r w:rsidR="004F78B2">
              <w:rPr>
                <w:rFonts w:hint="eastAsia"/>
              </w:rPr>
              <w:t>の期間内に</w:t>
            </w:r>
            <w:r>
              <w:rPr>
                <w:rFonts w:hint="eastAsia"/>
              </w:rPr>
              <w:t>延納</w:t>
            </w:r>
            <w:r w:rsidR="004F78B2">
              <w:rPr>
                <w:rFonts w:hint="eastAsia"/>
              </w:rPr>
              <w:t>を受ける理由が消滅したときは、直ちに届け出ること。</w:t>
            </w:r>
          </w:p>
        </w:tc>
      </w:tr>
    </w:tbl>
    <w:p w14:paraId="25762B5D" w14:textId="48BCD8D1" w:rsidR="00C2300D" w:rsidRPr="00E27258" w:rsidRDefault="00C2300D" w:rsidP="00C2300D">
      <w:pPr>
        <w:jc w:val="left"/>
        <w:rPr>
          <w:szCs w:val="21"/>
        </w:rPr>
      </w:pPr>
    </w:p>
    <w:p w14:paraId="10FF757E" w14:textId="251294CB" w:rsidR="00C2300D" w:rsidRDefault="004E4732">
      <w:r>
        <w:rPr>
          <w:rFonts w:hint="eastAsia"/>
        </w:rPr>
        <w:t>不承認</w:t>
      </w:r>
    </w:p>
    <w:tbl>
      <w:tblPr>
        <w:tblStyle w:val="a3"/>
        <w:tblpPr w:leftFromText="142" w:rightFromText="142" w:vertAnchor="text" w:tblpXSpec="center" w:tblpY="1"/>
        <w:tblOverlap w:val="never"/>
        <w:tblW w:w="8494" w:type="dxa"/>
        <w:jc w:val="center"/>
        <w:tblLook w:val="04A0" w:firstRow="1" w:lastRow="0" w:firstColumn="1" w:lastColumn="0" w:noHBand="0" w:noVBand="1"/>
      </w:tblPr>
      <w:tblGrid>
        <w:gridCol w:w="1696"/>
        <w:gridCol w:w="6798"/>
      </w:tblGrid>
      <w:tr w:rsidR="004E4732" w14:paraId="6319667B" w14:textId="77777777" w:rsidTr="00DC7212">
        <w:trPr>
          <w:trHeight w:val="2268"/>
          <w:jc w:val="center"/>
        </w:trPr>
        <w:tc>
          <w:tcPr>
            <w:tcW w:w="1696" w:type="dxa"/>
            <w:tcFitText/>
            <w:vAlign w:val="center"/>
          </w:tcPr>
          <w:p w14:paraId="71F1779C" w14:textId="4BBADDAD" w:rsidR="004E4732" w:rsidRDefault="004E4732" w:rsidP="002841B0">
            <w:r w:rsidRPr="00DC7212">
              <w:rPr>
                <w:rFonts w:hint="eastAsia"/>
                <w:spacing w:val="520"/>
                <w:kern w:val="0"/>
              </w:rPr>
              <w:t>理</w:t>
            </w:r>
            <w:r w:rsidRPr="00DC7212">
              <w:rPr>
                <w:rFonts w:hint="eastAsia"/>
                <w:kern w:val="0"/>
              </w:rPr>
              <w:t>由</w:t>
            </w:r>
          </w:p>
        </w:tc>
        <w:tc>
          <w:tcPr>
            <w:tcW w:w="6798" w:type="dxa"/>
          </w:tcPr>
          <w:p w14:paraId="5786A29E" w14:textId="77777777" w:rsidR="004E4732" w:rsidRDefault="004E4732" w:rsidP="009F4448"/>
        </w:tc>
      </w:tr>
    </w:tbl>
    <w:p w14:paraId="5361C99D" w14:textId="77777777" w:rsidR="004E4732" w:rsidRPr="00C2300D" w:rsidRDefault="004E4732"/>
    <w:sectPr w:rsidR="004E4732" w:rsidRPr="00C230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4B25C" w14:textId="77777777" w:rsidR="004A2CBC" w:rsidRDefault="004A2CBC" w:rsidP="00C96A22">
      <w:r>
        <w:separator/>
      </w:r>
    </w:p>
  </w:endnote>
  <w:endnote w:type="continuationSeparator" w:id="0">
    <w:p w14:paraId="1CA926EB" w14:textId="77777777" w:rsidR="004A2CBC" w:rsidRDefault="004A2CBC" w:rsidP="00C96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18308" w14:textId="77777777" w:rsidR="004A2CBC" w:rsidRDefault="004A2CBC" w:rsidP="00C96A22">
      <w:r>
        <w:separator/>
      </w:r>
    </w:p>
  </w:footnote>
  <w:footnote w:type="continuationSeparator" w:id="0">
    <w:p w14:paraId="68F1E98A" w14:textId="77777777" w:rsidR="004A2CBC" w:rsidRDefault="004A2CBC" w:rsidP="00C96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F26AF"/>
    <w:multiLevelType w:val="hybridMultilevel"/>
    <w:tmpl w:val="84E8575C"/>
    <w:lvl w:ilvl="0" w:tplc="4A90E8E0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4AC3521"/>
    <w:multiLevelType w:val="hybridMultilevel"/>
    <w:tmpl w:val="BCA247B4"/>
    <w:lvl w:ilvl="0" w:tplc="C652BE4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CB50E5A"/>
    <w:multiLevelType w:val="hybridMultilevel"/>
    <w:tmpl w:val="60609BEE"/>
    <w:lvl w:ilvl="0" w:tplc="BFEA0BC8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0D"/>
    <w:rsid w:val="00165393"/>
    <w:rsid w:val="002841B0"/>
    <w:rsid w:val="002965FF"/>
    <w:rsid w:val="0030703C"/>
    <w:rsid w:val="004004B4"/>
    <w:rsid w:val="00413650"/>
    <w:rsid w:val="0046497B"/>
    <w:rsid w:val="004A2CBC"/>
    <w:rsid w:val="004E4732"/>
    <w:rsid w:val="004E7B52"/>
    <w:rsid w:val="004F78B2"/>
    <w:rsid w:val="00705FD0"/>
    <w:rsid w:val="00730DB0"/>
    <w:rsid w:val="00747515"/>
    <w:rsid w:val="00753D5F"/>
    <w:rsid w:val="007A4DD6"/>
    <w:rsid w:val="007B6036"/>
    <w:rsid w:val="007D4B39"/>
    <w:rsid w:val="00806447"/>
    <w:rsid w:val="00C2300D"/>
    <w:rsid w:val="00C96A22"/>
    <w:rsid w:val="00DB1989"/>
    <w:rsid w:val="00DC7212"/>
    <w:rsid w:val="00DE5A1D"/>
    <w:rsid w:val="00EC0C26"/>
    <w:rsid w:val="00FD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63F7FF"/>
  <w15:chartTrackingRefBased/>
  <w15:docId w15:val="{1E97E293-D1BC-41B5-94F2-CD2C9C92B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0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30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2300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96A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96A22"/>
  </w:style>
  <w:style w:type="paragraph" w:styleId="a7">
    <w:name w:val="footer"/>
    <w:basedOn w:val="a"/>
    <w:link w:val="a8"/>
    <w:uiPriority w:val="99"/>
    <w:unhideWhenUsed/>
    <w:rsid w:val="00C96A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96A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企画調整室 ③</dc:creator>
  <cp:keywords/>
  <dc:description/>
  <cp:lastModifiedBy>企画調整室 ③</cp:lastModifiedBy>
  <cp:revision>6</cp:revision>
  <cp:lastPrinted>2025-05-11T05:26:00Z</cp:lastPrinted>
  <dcterms:created xsi:type="dcterms:W3CDTF">2025-05-11T02:37:00Z</dcterms:created>
  <dcterms:modified xsi:type="dcterms:W3CDTF">2025-05-12T07:33:00Z</dcterms:modified>
</cp:coreProperties>
</file>